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B62D3" w14:textId="77777777" w:rsidR="00DD5864" w:rsidRPr="00B875C6" w:rsidRDefault="008E6B11">
      <w:pPr>
        <w:rPr>
          <w:rFonts w:cs="Times New Roman"/>
          <w:sz w:val="28"/>
          <w:szCs w:val="28"/>
        </w:rPr>
      </w:pPr>
      <w:r w:rsidRPr="00B875C6">
        <w:rPr>
          <w:rFonts w:cs="Times New Roman"/>
          <w:sz w:val="28"/>
          <w:szCs w:val="28"/>
        </w:rPr>
        <w:t>17 novembre 2019, Oullins</w:t>
      </w:r>
    </w:p>
    <w:p w14:paraId="070B0AA1" w14:textId="77777777" w:rsidR="008E6B11" w:rsidRPr="00B875C6" w:rsidRDefault="008E6B11">
      <w:pPr>
        <w:rPr>
          <w:rFonts w:cs="Times New Roman"/>
          <w:sz w:val="28"/>
          <w:szCs w:val="28"/>
        </w:rPr>
      </w:pPr>
    </w:p>
    <w:p w14:paraId="4DA36B06" w14:textId="557EF818" w:rsidR="008E6B11" w:rsidRPr="00B875C6" w:rsidRDefault="008E6B11" w:rsidP="00B875C6">
      <w:pPr>
        <w:spacing w:line="240" w:lineRule="auto"/>
        <w:rPr>
          <w:rFonts w:eastAsia="Times New Roman" w:cs="Times New Roman"/>
          <w:sz w:val="28"/>
          <w:szCs w:val="28"/>
          <w:lang w:eastAsia="fr-FR"/>
        </w:rPr>
      </w:pPr>
      <w:r w:rsidRPr="00B875C6">
        <w:rPr>
          <w:rFonts w:eastAsia="Times New Roman" w:cs="Times New Roman"/>
          <w:sz w:val="28"/>
          <w:szCs w:val="28"/>
          <w:lang w:eastAsia="fr-FR"/>
        </w:rPr>
        <w:t>Lc21, 5-19</w:t>
      </w:r>
      <w:r w:rsidR="0035592E">
        <w:rPr>
          <w:rFonts w:eastAsia="Times New Roman" w:cs="Times New Roman"/>
          <w:sz w:val="28"/>
          <w:szCs w:val="28"/>
          <w:lang w:eastAsia="fr-FR"/>
        </w:rPr>
        <w:t>.28-31</w:t>
      </w:r>
    </w:p>
    <w:p w14:paraId="114DA949" w14:textId="77777777" w:rsidR="008E6B11" w:rsidRPr="00B875C6" w:rsidRDefault="008E6B11" w:rsidP="008E6B11">
      <w:pPr>
        <w:spacing w:line="240" w:lineRule="auto"/>
        <w:ind w:left="720"/>
        <w:rPr>
          <w:rFonts w:eastAsia="Times New Roman" w:cs="Times New Roman"/>
          <w:sz w:val="28"/>
          <w:szCs w:val="28"/>
          <w:lang w:eastAsia="fr-FR"/>
        </w:rPr>
      </w:pPr>
    </w:p>
    <w:p w14:paraId="61E32AA0" w14:textId="77777777" w:rsidR="008E6B11" w:rsidRPr="00B875C6" w:rsidRDefault="00821818" w:rsidP="00B875C6">
      <w:pPr>
        <w:spacing w:line="240" w:lineRule="auto"/>
        <w:rPr>
          <w:rFonts w:eastAsia="Times New Roman" w:cs="Times New Roman"/>
          <w:sz w:val="28"/>
          <w:szCs w:val="28"/>
          <w:lang w:eastAsia="fr-FR"/>
        </w:rPr>
      </w:pPr>
      <w:hyperlink r:id="rId5" w:history="1">
        <w:r w:rsidR="008E6B11" w:rsidRPr="00B875C6">
          <w:rPr>
            <w:rFonts w:eastAsia="Times New Roman" w:cs="Times New Roman"/>
            <w:sz w:val="28"/>
            <w:szCs w:val="28"/>
            <w:lang w:eastAsia="fr-FR"/>
          </w:rPr>
          <w:t>5</w:t>
        </w:r>
      </w:hyperlink>
      <w:r w:rsidR="008E6B11" w:rsidRPr="00B875C6">
        <w:rPr>
          <w:rFonts w:eastAsia="Times New Roman" w:cs="Times New Roman"/>
          <w:sz w:val="28"/>
          <w:szCs w:val="28"/>
          <w:lang w:eastAsia="fr-FR"/>
        </w:rPr>
        <w:t xml:space="preserve">Comme quelques-uns parlaient du temple, de son ornementation de belles pierres et d’ex-voto, Jésus dit : </w:t>
      </w:r>
    </w:p>
    <w:p w14:paraId="62E72626" w14:textId="77777777" w:rsidR="008E6B11" w:rsidRPr="00B875C6" w:rsidRDefault="00821818" w:rsidP="00B875C6">
      <w:pPr>
        <w:spacing w:line="240" w:lineRule="auto"/>
        <w:rPr>
          <w:rFonts w:eastAsia="Times New Roman" w:cs="Times New Roman"/>
          <w:sz w:val="28"/>
          <w:szCs w:val="28"/>
          <w:lang w:eastAsia="fr-FR"/>
        </w:rPr>
      </w:pPr>
      <w:hyperlink r:id="rId6" w:history="1">
        <w:r w:rsidR="008E6B11" w:rsidRPr="00B875C6">
          <w:rPr>
            <w:rFonts w:eastAsia="Times New Roman" w:cs="Times New Roman"/>
            <w:sz w:val="28"/>
            <w:szCs w:val="28"/>
            <w:lang w:eastAsia="fr-FR"/>
          </w:rPr>
          <w:t>6</w:t>
        </w:r>
      </w:hyperlink>
      <w:r w:rsidR="008E6B11" w:rsidRPr="00B875C6">
        <w:rPr>
          <w:rFonts w:eastAsia="Times New Roman" w:cs="Times New Roman"/>
          <w:sz w:val="28"/>
          <w:szCs w:val="28"/>
          <w:lang w:eastAsia="fr-FR"/>
        </w:rPr>
        <w:t>« Ce que vous contemplez, des jours vont venir où il n’en restera pas pierre sur pierre : tout sera détruit. »</w:t>
      </w:r>
    </w:p>
    <w:p w14:paraId="58AF5A77" w14:textId="77777777" w:rsidR="008E6B11" w:rsidRPr="00B875C6" w:rsidRDefault="008E6B11" w:rsidP="008E6B11">
      <w:pPr>
        <w:spacing w:line="240" w:lineRule="auto"/>
        <w:ind w:left="720"/>
        <w:rPr>
          <w:rFonts w:eastAsia="Times New Roman" w:cs="Times New Roman"/>
          <w:sz w:val="28"/>
          <w:szCs w:val="28"/>
          <w:lang w:eastAsia="fr-FR"/>
        </w:rPr>
      </w:pPr>
    </w:p>
    <w:p w14:paraId="52E9560D" w14:textId="77777777" w:rsidR="008E6B11" w:rsidRPr="00B875C6" w:rsidRDefault="00821818" w:rsidP="00B875C6">
      <w:pPr>
        <w:spacing w:line="240" w:lineRule="auto"/>
        <w:rPr>
          <w:rFonts w:eastAsia="Times New Roman" w:cs="Times New Roman"/>
          <w:sz w:val="28"/>
          <w:szCs w:val="28"/>
          <w:lang w:eastAsia="fr-FR"/>
        </w:rPr>
      </w:pPr>
      <w:hyperlink r:id="rId7" w:history="1">
        <w:r w:rsidR="008E6B11" w:rsidRPr="00B875C6">
          <w:rPr>
            <w:rFonts w:eastAsia="Times New Roman" w:cs="Times New Roman"/>
            <w:sz w:val="28"/>
            <w:szCs w:val="28"/>
            <w:lang w:eastAsia="fr-FR"/>
          </w:rPr>
          <w:t>7</w:t>
        </w:r>
      </w:hyperlink>
      <w:r w:rsidR="008E6B11" w:rsidRPr="00B875C6">
        <w:rPr>
          <w:rFonts w:eastAsia="Times New Roman" w:cs="Times New Roman"/>
          <w:sz w:val="28"/>
          <w:szCs w:val="28"/>
          <w:lang w:eastAsia="fr-FR"/>
        </w:rPr>
        <w:t xml:space="preserve">Ils lui demandèrent : « Maître, quand donc cela arrivera-t-il, et quel sera le signe que cela va avoir lieu ? » </w:t>
      </w:r>
    </w:p>
    <w:p w14:paraId="5C972276" w14:textId="77777777" w:rsidR="008E6B11" w:rsidRPr="00B875C6" w:rsidRDefault="00821818" w:rsidP="00B875C6">
      <w:pPr>
        <w:spacing w:line="240" w:lineRule="auto"/>
        <w:rPr>
          <w:rFonts w:eastAsia="Times New Roman" w:cs="Times New Roman"/>
          <w:sz w:val="28"/>
          <w:szCs w:val="28"/>
          <w:lang w:eastAsia="fr-FR"/>
        </w:rPr>
      </w:pPr>
      <w:hyperlink r:id="rId8" w:history="1">
        <w:r w:rsidR="008E6B11" w:rsidRPr="00B875C6">
          <w:rPr>
            <w:rFonts w:eastAsia="Times New Roman" w:cs="Times New Roman"/>
            <w:sz w:val="28"/>
            <w:szCs w:val="28"/>
            <w:lang w:eastAsia="fr-FR"/>
          </w:rPr>
          <w:t>8</w:t>
        </w:r>
      </w:hyperlink>
      <w:r w:rsidR="008E6B11" w:rsidRPr="00B875C6">
        <w:rPr>
          <w:rFonts w:eastAsia="Times New Roman" w:cs="Times New Roman"/>
          <w:sz w:val="28"/>
          <w:szCs w:val="28"/>
          <w:lang w:eastAsia="fr-FR"/>
        </w:rPr>
        <w:t xml:space="preserve">Il dit : « Prenez garde à ne pas vous laisser égarer, car beaucoup viendront en prenant mon nom ; ils diront : “C’est moi” et “Le moment est arrivé” ; ne les suivez pas. </w:t>
      </w:r>
    </w:p>
    <w:p w14:paraId="2D11FEBB" w14:textId="77777777" w:rsidR="008E6B11" w:rsidRPr="00B875C6" w:rsidRDefault="00821818" w:rsidP="00B875C6">
      <w:pPr>
        <w:spacing w:line="240" w:lineRule="auto"/>
        <w:rPr>
          <w:rFonts w:eastAsia="Times New Roman" w:cs="Times New Roman"/>
          <w:sz w:val="28"/>
          <w:szCs w:val="28"/>
          <w:lang w:eastAsia="fr-FR"/>
        </w:rPr>
      </w:pPr>
      <w:hyperlink r:id="rId9" w:history="1">
        <w:r w:rsidR="008E6B11" w:rsidRPr="00B875C6">
          <w:rPr>
            <w:rFonts w:eastAsia="Times New Roman" w:cs="Times New Roman"/>
            <w:sz w:val="28"/>
            <w:szCs w:val="28"/>
            <w:lang w:eastAsia="fr-FR"/>
          </w:rPr>
          <w:t>9</w:t>
        </w:r>
      </w:hyperlink>
      <w:r w:rsidR="008E6B11" w:rsidRPr="00B875C6">
        <w:rPr>
          <w:rFonts w:eastAsia="Times New Roman" w:cs="Times New Roman"/>
          <w:sz w:val="28"/>
          <w:szCs w:val="28"/>
          <w:lang w:eastAsia="fr-FR"/>
        </w:rPr>
        <w:t xml:space="preserve">Quand vous entendrez parler de guerres et de soulèvements, ne soyez pas effrayés. </w:t>
      </w:r>
      <w:r w:rsidR="008E6B11" w:rsidRPr="00B875C6">
        <w:rPr>
          <w:rFonts w:eastAsia="Times New Roman" w:cs="Times New Roman"/>
          <w:i/>
          <w:iCs/>
          <w:sz w:val="28"/>
          <w:szCs w:val="28"/>
          <w:lang w:eastAsia="fr-FR"/>
        </w:rPr>
        <w:t>Car il faut que cela arrive</w:t>
      </w:r>
      <w:r w:rsidR="008E6B11" w:rsidRPr="00B875C6">
        <w:rPr>
          <w:rFonts w:eastAsia="Times New Roman" w:cs="Times New Roman"/>
          <w:sz w:val="28"/>
          <w:szCs w:val="28"/>
          <w:lang w:eastAsia="fr-FR"/>
        </w:rPr>
        <w:t xml:space="preserve"> d’abord, mais ce ne sera pas aussitôt la fin. »</w:t>
      </w:r>
    </w:p>
    <w:p w14:paraId="26661B0F" w14:textId="77777777" w:rsidR="008E6B11" w:rsidRPr="00B875C6" w:rsidRDefault="00821818" w:rsidP="00B875C6">
      <w:pPr>
        <w:spacing w:line="240" w:lineRule="auto"/>
        <w:rPr>
          <w:rFonts w:eastAsia="Times New Roman" w:cs="Times New Roman"/>
          <w:sz w:val="28"/>
          <w:szCs w:val="28"/>
          <w:lang w:eastAsia="fr-FR"/>
        </w:rPr>
      </w:pPr>
      <w:hyperlink r:id="rId10" w:history="1">
        <w:r w:rsidR="008E6B11" w:rsidRPr="00B875C6">
          <w:rPr>
            <w:rFonts w:eastAsia="Times New Roman" w:cs="Times New Roman"/>
            <w:sz w:val="28"/>
            <w:szCs w:val="28"/>
            <w:lang w:eastAsia="fr-FR"/>
          </w:rPr>
          <w:t>10</w:t>
        </w:r>
      </w:hyperlink>
      <w:r w:rsidR="008E6B11" w:rsidRPr="00B875C6">
        <w:rPr>
          <w:rFonts w:eastAsia="Times New Roman" w:cs="Times New Roman"/>
          <w:sz w:val="28"/>
          <w:szCs w:val="28"/>
          <w:lang w:eastAsia="fr-FR"/>
        </w:rPr>
        <w:t>Alors il leur dit : « </w:t>
      </w:r>
      <w:r w:rsidR="008E6B11" w:rsidRPr="00B875C6">
        <w:rPr>
          <w:rFonts w:eastAsia="Times New Roman" w:cs="Times New Roman"/>
          <w:i/>
          <w:iCs/>
          <w:sz w:val="28"/>
          <w:szCs w:val="28"/>
          <w:lang w:eastAsia="fr-FR"/>
        </w:rPr>
        <w:t>On se dressera nation contre nation et royaume contre royaume</w:t>
      </w:r>
      <w:r w:rsidR="008E6B11" w:rsidRPr="00B875C6">
        <w:rPr>
          <w:rFonts w:eastAsia="Times New Roman" w:cs="Times New Roman"/>
          <w:sz w:val="28"/>
          <w:szCs w:val="28"/>
          <w:lang w:eastAsia="fr-FR"/>
        </w:rPr>
        <w:t xml:space="preserve">. </w:t>
      </w:r>
    </w:p>
    <w:p w14:paraId="3628E119" w14:textId="77777777" w:rsidR="008E6B11" w:rsidRPr="00B875C6" w:rsidRDefault="00821818" w:rsidP="00B875C6">
      <w:pPr>
        <w:spacing w:line="240" w:lineRule="auto"/>
        <w:rPr>
          <w:rFonts w:eastAsia="Times New Roman" w:cs="Times New Roman"/>
          <w:sz w:val="28"/>
          <w:szCs w:val="28"/>
          <w:lang w:eastAsia="fr-FR"/>
        </w:rPr>
      </w:pPr>
      <w:hyperlink r:id="rId11" w:history="1">
        <w:r w:rsidR="008E6B11" w:rsidRPr="00B875C6">
          <w:rPr>
            <w:rFonts w:eastAsia="Times New Roman" w:cs="Times New Roman"/>
            <w:sz w:val="28"/>
            <w:szCs w:val="28"/>
            <w:lang w:eastAsia="fr-FR"/>
          </w:rPr>
          <w:t>11</w:t>
        </w:r>
      </w:hyperlink>
      <w:r w:rsidR="008E6B11" w:rsidRPr="00B875C6">
        <w:rPr>
          <w:rFonts w:eastAsia="Times New Roman" w:cs="Times New Roman"/>
          <w:sz w:val="28"/>
          <w:szCs w:val="28"/>
          <w:lang w:eastAsia="fr-FR"/>
        </w:rPr>
        <w:t>Il y aura de grands tremblements de terre et en divers endroits des pestes et des famines, des faits terrifiants venant du ciel et de grands signes.</w:t>
      </w:r>
    </w:p>
    <w:p w14:paraId="59503CF8" w14:textId="77777777" w:rsidR="008E6B11" w:rsidRPr="00B875C6" w:rsidRDefault="008E6B11" w:rsidP="008E6B11">
      <w:pPr>
        <w:spacing w:line="240" w:lineRule="auto"/>
        <w:ind w:left="720"/>
        <w:rPr>
          <w:rFonts w:eastAsia="Times New Roman" w:cs="Times New Roman"/>
          <w:sz w:val="28"/>
          <w:szCs w:val="28"/>
          <w:lang w:eastAsia="fr-FR"/>
        </w:rPr>
      </w:pPr>
    </w:p>
    <w:p w14:paraId="0B474B68" w14:textId="1749E4E9" w:rsidR="008E6B11" w:rsidRPr="00B875C6" w:rsidRDefault="00821818" w:rsidP="00B875C6">
      <w:pPr>
        <w:spacing w:line="240" w:lineRule="auto"/>
        <w:rPr>
          <w:rFonts w:eastAsia="Times New Roman" w:cs="Times New Roman"/>
          <w:sz w:val="28"/>
          <w:szCs w:val="28"/>
          <w:lang w:eastAsia="fr-FR"/>
        </w:rPr>
      </w:pPr>
      <w:hyperlink r:id="rId12" w:history="1">
        <w:r w:rsidR="008E6B11" w:rsidRPr="00B875C6">
          <w:rPr>
            <w:rFonts w:eastAsia="Times New Roman" w:cs="Times New Roman"/>
            <w:sz w:val="28"/>
            <w:szCs w:val="28"/>
            <w:lang w:eastAsia="fr-FR"/>
          </w:rPr>
          <w:t>12</w:t>
        </w:r>
      </w:hyperlink>
      <w:r w:rsidR="008E6B11" w:rsidRPr="00B875C6">
        <w:rPr>
          <w:rFonts w:eastAsia="Times New Roman" w:cs="Times New Roman"/>
          <w:sz w:val="28"/>
          <w:szCs w:val="28"/>
          <w:lang w:eastAsia="fr-FR"/>
        </w:rPr>
        <w:t xml:space="preserve">« Mais avant tout cela, on portera la main sur vous et on vous persécutera ; on vous livrera aux synagogues, on vous mettra en prison ; on vous traînera devant des rois et des gouverneurs à cause de mon nom. </w:t>
      </w:r>
      <w:hyperlink r:id="rId13" w:history="1">
        <w:r w:rsidR="008E6B11" w:rsidRPr="00B875C6">
          <w:rPr>
            <w:rFonts w:eastAsia="Times New Roman" w:cs="Times New Roman"/>
            <w:sz w:val="28"/>
            <w:szCs w:val="28"/>
            <w:lang w:eastAsia="fr-FR"/>
          </w:rPr>
          <w:t>13</w:t>
        </w:r>
      </w:hyperlink>
      <w:r w:rsidR="008E6B11" w:rsidRPr="00B875C6">
        <w:rPr>
          <w:rFonts w:eastAsia="Times New Roman" w:cs="Times New Roman"/>
          <w:sz w:val="28"/>
          <w:szCs w:val="28"/>
          <w:lang w:eastAsia="fr-FR"/>
        </w:rPr>
        <w:t xml:space="preserve">Cela vous donnera une occasion de témoignage. </w:t>
      </w:r>
      <w:hyperlink r:id="rId14" w:history="1">
        <w:r w:rsidR="008E6B11" w:rsidRPr="00B875C6">
          <w:rPr>
            <w:rFonts w:eastAsia="Times New Roman" w:cs="Times New Roman"/>
            <w:sz w:val="28"/>
            <w:szCs w:val="28"/>
            <w:lang w:eastAsia="fr-FR"/>
          </w:rPr>
          <w:t>14</w:t>
        </w:r>
      </w:hyperlink>
      <w:r w:rsidR="008E6B11" w:rsidRPr="00B875C6">
        <w:rPr>
          <w:rFonts w:eastAsia="Times New Roman" w:cs="Times New Roman"/>
          <w:sz w:val="28"/>
          <w:szCs w:val="28"/>
          <w:lang w:eastAsia="fr-FR"/>
        </w:rPr>
        <w:t xml:space="preserve">Mettez-vous en tête que vous n’avez pas à préparer votre défense. </w:t>
      </w:r>
      <w:hyperlink r:id="rId15" w:history="1">
        <w:r w:rsidR="008E6B11" w:rsidRPr="00B875C6">
          <w:rPr>
            <w:rFonts w:eastAsia="Times New Roman" w:cs="Times New Roman"/>
            <w:sz w:val="28"/>
            <w:szCs w:val="28"/>
            <w:lang w:eastAsia="fr-FR"/>
          </w:rPr>
          <w:t>15</w:t>
        </w:r>
      </w:hyperlink>
      <w:r w:rsidR="008E6B11" w:rsidRPr="00B875C6">
        <w:rPr>
          <w:rFonts w:eastAsia="Times New Roman" w:cs="Times New Roman"/>
          <w:sz w:val="28"/>
          <w:szCs w:val="28"/>
          <w:lang w:eastAsia="fr-FR"/>
        </w:rPr>
        <w:t xml:space="preserve">Car, moi, je vous donnerai un langage et une sagesse que ne pourra contrarier ni contredire aucun de ceux qui seront contre vous. </w:t>
      </w:r>
      <w:hyperlink r:id="rId16" w:history="1">
        <w:r w:rsidR="008E6B11" w:rsidRPr="00B875C6">
          <w:rPr>
            <w:rFonts w:eastAsia="Times New Roman" w:cs="Times New Roman"/>
            <w:sz w:val="28"/>
            <w:szCs w:val="28"/>
            <w:lang w:eastAsia="fr-FR"/>
          </w:rPr>
          <w:t>16</w:t>
        </w:r>
      </w:hyperlink>
      <w:r w:rsidR="008E6B11" w:rsidRPr="00B875C6">
        <w:rPr>
          <w:rFonts w:eastAsia="Times New Roman" w:cs="Times New Roman"/>
          <w:sz w:val="28"/>
          <w:szCs w:val="28"/>
          <w:lang w:eastAsia="fr-FR"/>
        </w:rPr>
        <w:t xml:space="preserve">Vous serez livrés même par vos pères et mères, par vos frères, vos parents et vos amis, et ils feront condamner à mort plusieurs d’entre vous. </w:t>
      </w:r>
      <w:hyperlink r:id="rId17" w:history="1">
        <w:r w:rsidR="008E6B11" w:rsidRPr="00B875C6">
          <w:rPr>
            <w:rFonts w:eastAsia="Times New Roman" w:cs="Times New Roman"/>
            <w:sz w:val="28"/>
            <w:szCs w:val="28"/>
            <w:lang w:eastAsia="fr-FR"/>
          </w:rPr>
          <w:t>17</w:t>
        </w:r>
      </w:hyperlink>
      <w:r w:rsidR="008E6B11" w:rsidRPr="00B875C6">
        <w:rPr>
          <w:rFonts w:eastAsia="Times New Roman" w:cs="Times New Roman"/>
          <w:sz w:val="28"/>
          <w:szCs w:val="28"/>
          <w:lang w:eastAsia="fr-FR"/>
        </w:rPr>
        <w:t xml:space="preserve">Vous serez haïs de tous à cause de mon nom ; </w:t>
      </w:r>
      <w:hyperlink r:id="rId18" w:history="1">
        <w:r w:rsidR="008E6B11" w:rsidRPr="00B875C6">
          <w:rPr>
            <w:rFonts w:eastAsia="Times New Roman" w:cs="Times New Roman"/>
            <w:sz w:val="28"/>
            <w:szCs w:val="28"/>
            <w:lang w:eastAsia="fr-FR"/>
          </w:rPr>
          <w:t>18</w:t>
        </w:r>
      </w:hyperlink>
      <w:r w:rsidR="008E6B11" w:rsidRPr="00B875C6">
        <w:rPr>
          <w:rFonts w:eastAsia="Times New Roman" w:cs="Times New Roman"/>
          <w:sz w:val="28"/>
          <w:szCs w:val="28"/>
          <w:lang w:eastAsia="fr-FR"/>
        </w:rPr>
        <w:t xml:space="preserve">mais pas un cheveu de votre tête ne sera perdu. </w:t>
      </w:r>
      <w:hyperlink r:id="rId19" w:history="1">
        <w:r w:rsidR="008E6B11" w:rsidRPr="00B875C6">
          <w:rPr>
            <w:rFonts w:eastAsia="Times New Roman" w:cs="Times New Roman"/>
            <w:sz w:val="28"/>
            <w:szCs w:val="28"/>
            <w:lang w:eastAsia="fr-FR"/>
          </w:rPr>
          <w:t>19</w:t>
        </w:r>
      </w:hyperlink>
      <w:r w:rsidR="008E6B11" w:rsidRPr="00B875C6">
        <w:rPr>
          <w:rFonts w:eastAsia="Times New Roman" w:cs="Times New Roman"/>
          <w:sz w:val="28"/>
          <w:szCs w:val="28"/>
          <w:lang w:eastAsia="fr-FR"/>
        </w:rPr>
        <w:t>C’est par votre persévérance que vous gagnerez la vie.</w:t>
      </w:r>
    </w:p>
    <w:p w14:paraId="7CBAC549" w14:textId="77777777" w:rsidR="0035592E" w:rsidRDefault="0035592E" w:rsidP="0035592E">
      <w:pPr>
        <w:spacing w:line="240" w:lineRule="auto"/>
        <w:rPr>
          <w:rFonts w:eastAsia="Times New Roman" w:cs="Times New Roman"/>
          <w:sz w:val="28"/>
          <w:szCs w:val="28"/>
          <w:lang w:eastAsia="fr-FR"/>
        </w:rPr>
      </w:pPr>
    </w:p>
    <w:p w14:paraId="704BC6A2" w14:textId="13B75EC1" w:rsidR="0035592E" w:rsidRDefault="0035592E" w:rsidP="0035592E">
      <w:pPr>
        <w:spacing w:line="240" w:lineRule="auto"/>
        <w:rPr>
          <w:rFonts w:eastAsia="Times New Roman" w:cs="Times New Roman"/>
          <w:sz w:val="28"/>
          <w:szCs w:val="28"/>
          <w:lang w:eastAsia="fr-FR"/>
        </w:rPr>
      </w:pPr>
      <w:r>
        <w:rPr>
          <w:rFonts w:eastAsia="Times New Roman" w:cs="Times New Roman"/>
          <w:sz w:val="28"/>
          <w:szCs w:val="28"/>
          <w:lang w:eastAsia="fr-FR"/>
        </w:rPr>
        <w:t>Jésus leur dit aussi</w:t>
      </w:r>
    </w:p>
    <w:p w14:paraId="42FB1D77" w14:textId="07B8FCAC" w:rsidR="0035592E" w:rsidRPr="0035592E" w:rsidRDefault="0035592E" w:rsidP="0035592E">
      <w:pPr>
        <w:spacing w:line="240" w:lineRule="auto"/>
        <w:rPr>
          <w:rFonts w:eastAsia="Times New Roman" w:cs="Times New Roman"/>
          <w:sz w:val="28"/>
          <w:szCs w:val="28"/>
          <w:lang w:eastAsia="fr-FR"/>
        </w:rPr>
      </w:pPr>
      <w:hyperlink r:id="rId20" w:history="1">
        <w:r w:rsidRPr="0035592E">
          <w:rPr>
            <w:lang w:eastAsia="fr-FR"/>
          </w:rPr>
          <w:t>28</w:t>
        </w:r>
      </w:hyperlink>
      <w:r>
        <w:rPr>
          <w:rFonts w:eastAsia="Times New Roman" w:cs="Times New Roman"/>
          <w:sz w:val="28"/>
          <w:szCs w:val="28"/>
          <w:lang w:eastAsia="fr-FR"/>
        </w:rPr>
        <w:t xml:space="preserve"> </w:t>
      </w:r>
      <w:r w:rsidRPr="0035592E">
        <w:rPr>
          <w:rFonts w:eastAsia="Times New Roman" w:cs="Times New Roman"/>
          <w:sz w:val="28"/>
          <w:szCs w:val="28"/>
          <w:lang w:eastAsia="fr-FR"/>
        </w:rPr>
        <w:t xml:space="preserve">« Quand ces événements commenceront à se produire, redressez-vous et relevez la tête, car votre délivrance est proche. » </w:t>
      </w:r>
      <w:hyperlink r:id="rId21" w:history="1">
        <w:r w:rsidRPr="0035592E">
          <w:rPr>
            <w:lang w:eastAsia="fr-FR"/>
          </w:rPr>
          <w:t>29</w:t>
        </w:r>
      </w:hyperlink>
      <w:r w:rsidRPr="0035592E">
        <w:rPr>
          <w:rFonts w:eastAsia="Times New Roman" w:cs="Times New Roman"/>
          <w:sz w:val="28"/>
          <w:szCs w:val="28"/>
          <w:lang w:eastAsia="fr-FR"/>
        </w:rPr>
        <w:t xml:space="preserve">Et il leur dit une comparaison : « Voyez le figuier et tous les arbres : </w:t>
      </w:r>
      <w:hyperlink r:id="rId22" w:history="1">
        <w:r w:rsidRPr="0035592E">
          <w:rPr>
            <w:lang w:eastAsia="fr-FR"/>
          </w:rPr>
          <w:t>30</w:t>
        </w:r>
      </w:hyperlink>
      <w:r w:rsidRPr="0035592E">
        <w:rPr>
          <w:rFonts w:eastAsia="Times New Roman" w:cs="Times New Roman"/>
          <w:sz w:val="28"/>
          <w:szCs w:val="28"/>
          <w:lang w:eastAsia="fr-FR"/>
        </w:rPr>
        <w:t xml:space="preserve">dès qu’ils bourgeonnent vous savez de vous-mêmes, à les voir, que déjà l’été est proche. </w:t>
      </w:r>
      <w:hyperlink r:id="rId23" w:history="1">
        <w:r w:rsidRPr="0035592E">
          <w:rPr>
            <w:lang w:eastAsia="fr-FR"/>
          </w:rPr>
          <w:t>31</w:t>
        </w:r>
      </w:hyperlink>
      <w:r w:rsidRPr="0035592E">
        <w:rPr>
          <w:rFonts w:eastAsia="Times New Roman" w:cs="Times New Roman"/>
          <w:sz w:val="28"/>
          <w:szCs w:val="28"/>
          <w:lang w:eastAsia="fr-FR"/>
        </w:rPr>
        <w:t xml:space="preserve">De même, vous aussi, quand vous verrez cela arriver, sachez que le Règne de Dieu est proche. </w:t>
      </w:r>
    </w:p>
    <w:p w14:paraId="5651B186" w14:textId="77777777" w:rsidR="0035592E" w:rsidRPr="00B875C6" w:rsidRDefault="0035592E" w:rsidP="0035592E">
      <w:pPr>
        <w:spacing w:line="240" w:lineRule="auto"/>
        <w:rPr>
          <w:rFonts w:eastAsia="Times New Roman" w:cs="Times New Roman"/>
          <w:sz w:val="28"/>
          <w:szCs w:val="28"/>
          <w:lang w:eastAsia="fr-FR"/>
        </w:rPr>
      </w:pPr>
    </w:p>
    <w:p w14:paraId="17BA729A" w14:textId="77777777" w:rsidR="00B875C6" w:rsidRPr="00B875C6" w:rsidRDefault="00B875C6">
      <w:pPr>
        <w:rPr>
          <w:rFonts w:eastAsia="Times New Roman" w:cs="Times New Roman"/>
          <w:sz w:val="28"/>
          <w:szCs w:val="28"/>
          <w:lang w:eastAsia="fr-FR"/>
        </w:rPr>
      </w:pPr>
      <w:r w:rsidRPr="00B875C6">
        <w:rPr>
          <w:rFonts w:eastAsia="Times New Roman" w:cs="Times New Roman"/>
          <w:sz w:val="28"/>
          <w:szCs w:val="28"/>
          <w:lang w:eastAsia="fr-FR"/>
        </w:rPr>
        <w:br w:type="page"/>
      </w:r>
    </w:p>
    <w:p w14:paraId="2D555575" w14:textId="2F468649" w:rsidR="00E022CA" w:rsidRDefault="00E022CA" w:rsidP="008E6B11">
      <w:pPr>
        <w:spacing w:before="100" w:beforeAutospacing="1" w:after="100" w:afterAutospacing="1" w:line="240" w:lineRule="auto"/>
        <w:rPr>
          <w:rFonts w:eastAsia="Times New Roman" w:cs="Times New Roman"/>
          <w:sz w:val="28"/>
          <w:szCs w:val="28"/>
          <w:lang w:eastAsia="fr-FR"/>
        </w:rPr>
      </w:pPr>
      <w:r>
        <w:rPr>
          <w:rFonts w:eastAsia="Times New Roman" w:cs="Times New Roman"/>
          <w:sz w:val="28"/>
          <w:szCs w:val="28"/>
          <w:lang w:eastAsia="fr-FR"/>
        </w:rPr>
        <w:lastRenderedPageBreak/>
        <w:t>Prédication :</w:t>
      </w:r>
    </w:p>
    <w:p w14:paraId="3F9A6075" w14:textId="19F2223D" w:rsidR="00E022CA" w:rsidRDefault="00E022CA" w:rsidP="008E6B11">
      <w:pPr>
        <w:spacing w:before="100" w:beforeAutospacing="1" w:after="100" w:afterAutospacing="1" w:line="240" w:lineRule="auto"/>
        <w:rPr>
          <w:rFonts w:eastAsia="Times New Roman" w:cs="Times New Roman"/>
          <w:sz w:val="28"/>
          <w:szCs w:val="28"/>
          <w:lang w:eastAsia="fr-FR"/>
        </w:rPr>
      </w:pPr>
      <w:r>
        <w:rPr>
          <w:rFonts w:eastAsia="Times New Roman" w:cs="Times New Roman"/>
          <w:sz w:val="28"/>
          <w:szCs w:val="28"/>
          <w:lang w:eastAsia="fr-FR"/>
        </w:rPr>
        <w:t>Le week-end dernier, plusieurs d’entre nous ont participé au synode régional de notre Eglise. Le thème du synode, qui a fait l’objet de travaux de groupe était : « Ecologie : quelle(s) conversion ? ». Nous vous en parlerons un peu plus tout à l’heure. Ce que je peux dire tout de suite, c’est que ce qui m’a frappée dans les échanges, c’est l’espérance. Presque tous les groupes ont fait ressortir que, ce que notre Eglise avait de spécifique à apporter au monde concernant l’écologie, c’est son espérance : espérance à se réapproprier, espérance à oser, espérance dont il faut témoigner.</w:t>
      </w:r>
      <w:r w:rsidR="00BF7F45">
        <w:rPr>
          <w:rFonts w:eastAsia="Times New Roman" w:cs="Times New Roman"/>
          <w:sz w:val="28"/>
          <w:szCs w:val="28"/>
          <w:lang w:eastAsia="fr-FR"/>
        </w:rPr>
        <w:t xml:space="preserve"> Espérance qui permet de ne pas se laisser emprisonner dans des angoisses millénaristes.</w:t>
      </w:r>
    </w:p>
    <w:p w14:paraId="706DC999" w14:textId="617BF008" w:rsidR="00E022CA" w:rsidRDefault="00E022CA" w:rsidP="008E6B11">
      <w:pPr>
        <w:spacing w:before="100" w:beforeAutospacing="1" w:after="100" w:afterAutospacing="1" w:line="240" w:lineRule="auto"/>
        <w:rPr>
          <w:rFonts w:eastAsia="Times New Roman" w:cs="Times New Roman"/>
          <w:sz w:val="28"/>
          <w:szCs w:val="28"/>
          <w:lang w:eastAsia="fr-FR"/>
        </w:rPr>
      </w:pPr>
      <w:r>
        <w:rPr>
          <w:rFonts w:eastAsia="Times New Roman" w:cs="Times New Roman"/>
          <w:sz w:val="28"/>
          <w:szCs w:val="28"/>
          <w:lang w:eastAsia="fr-FR"/>
        </w:rPr>
        <w:t xml:space="preserve">En relisant le texte de ce jour, j’ai alors pu mesurer à quel point il est d’actualité. Il fait partie </w:t>
      </w:r>
      <w:r w:rsidRPr="00B875C6">
        <w:rPr>
          <w:rFonts w:eastAsia="Times New Roman" w:cs="Times New Roman"/>
          <w:sz w:val="28"/>
          <w:szCs w:val="28"/>
          <w:lang w:eastAsia="fr-FR"/>
        </w:rPr>
        <w:t xml:space="preserve">des textes dits apocalyptiques. </w:t>
      </w:r>
      <w:r w:rsidR="00BF7F45">
        <w:rPr>
          <w:rFonts w:eastAsia="Times New Roman" w:cs="Times New Roman"/>
          <w:sz w:val="28"/>
          <w:szCs w:val="28"/>
          <w:lang w:eastAsia="fr-FR"/>
        </w:rPr>
        <w:t>Le terme</w:t>
      </w:r>
      <w:r w:rsidRPr="00B875C6">
        <w:rPr>
          <w:rFonts w:eastAsia="Times New Roman" w:cs="Times New Roman"/>
          <w:sz w:val="28"/>
          <w:szCs w:val="28"/>
          <w:lang w:eastAsia="fr-FR"/>
        </w:rPr>
        <w:t xml:space="preserve"> </w:t>
      </w:r>
      <w:r w:rsidR="00BF7F45">
        <w:rPr>
          <w:rFonts w:eastAsia="Times New Roman" w:cs="Times New Roman"/>
          <w:sz w:val="28"/>
          <w:szCs w:val="28"/>
          <w:lang w:eastAsia="fr-FR"/>
        </w:rPr>
        <w:t>« </w:t>
      </w:r>
      <w:r w:rsidRPr="00B875C6">
        <w:rPr>
          <w:rFonts w:eastAsia="Times New Roman" w:cs="Times New Roman"/>
          <w:sz w:val="28"/>
          <w:szCs w:val="28"/>
          <w:lang w:eastAsia="fr-FR"/>
        </w:rPr>
        <w:t>apocalypse</w:t>
      </w:r>
      <w:r w:rsidR="00BF7F45">
        <w:rPr>
          <w:rFonts w:eastAsia="Times New Roman" w:cs="Times New Roman"/>
          <w:sz w:val="28"/>
          <w:szCs w:val="28"/>
          <w:lang w:eastAsia="fr-FR"/>
        </w:rPr>
        <w:t> »</w:t>
      </w:r>
      <w:r w:rsidRPr="00B875C6">
        <w:rPr>
          <w:rFonts w:eastAsia="Times New Roman" w:cs="Times New Roman"/>
          <w:sz w:val="28"/>
          <w:szCs w:val="28"/>
          <w:lang w:eastAsia="fr-FR"/>
        </w:rPr>
        <w:t xml:space="preserve"> signifie « révélation ». Il y a dans la littérature à la fois juive et chrétienne de cette époque (environ de 2 siècles avant à 2 siècles après) un certain nombre de textes écrits dans ce style. Ce sont souvent des écrits qui répondent à un contexte difficile pour les croyants, et dont la visée </w:t>
      </w:r>
      <w:r w:rsidR="00BF7F45">
        <w:rPr>
          <w:rFonts w:eastAsia="Times New Roman" w:cs="Times New Roman"/>
          <w:sz w:val="28"/>
          <w:szCs w:val="28"/>
          <w:lang w:eastAsia="fr-FR"/>
        </w:rPr>
        <w:t>est</w:t>
      </w:r>
      <w:r w:rsidRPr="00B875C6">
        <w:rPr>
          <w:rFonts w:eastAsia="Times New Roman" w:cs="Times New Roman"/>
          <w:sz w:val="28"/>
          <w:szCs w:val="28"/>
          <w:lang w:eastAsia="fr-FR"/>
        </w:rPr>
        <w:t xml:space="preserve"> d’encourager le</w:t>
      </w:r>
      <w:r>
        <w:rPr>
          <w:rFonts w:eastAsia="Times New Roman" w:cs="Times New Roman"/>
          <w:sz w:val="28"/>
          <w:szCs w:val="28"/>
          <w:lang w:eastAsia="fr-FR"/>
        </w:rPr>
        <w:t>s</w:t>
      </w:r>
      <w:r w:rsidRPr="00B875C6">
        <w:rPr>
          <w:rFonts w:eastAsia="Times New Roman" w:cs="Times New Roman"/>
          <w:sz w:val="28"/>
          <w:szCs w:val="28"/>
          <w:lang w:eastAsia="fr-FR"/>
        </w:rPr>
        <w:t xml:space="preserve"> fidèles dans leur foi, à tenir bon. Ainsi, même si le langage parait parfois difficile, voire violent, ce sont fondamentalement des textes pleins d’espérance. Et celui-ci ne fait pas exception comme nous allons le voir.</w:t>
      </w:r>
      <w:r w:rsidR="00BF7F45">
        <w:rPr>
          <w:rFonts w:eastAsia="Times New Roman" w:cs="Times New Roman"/>
          <w:sz w:val="28"/>
          <w:szCs w:val="28"/>
          <w:lang w:eastAsia="fr-FR"/>
        </w:rPr>
        <w:t xml:space="preserve"> Jésus nous propose deux pistes pour cheminer dans l’espérance. Dans un premier temps, il nous décale pour nous inciter à revisiter le sens du terme « espérance » : espérer, qu’est-ce que ça veut dire, au fond ? Puis, il nous invite à entrer dans ce qu’on pourrait appeler une « espérance active »</w:t>
      </w:r>
      <w:r w:rsidR="006873A3">
        <w:rPr>
          <w:rFonts w:eastAsia="Times New Roman" w:cs="Times New Roman"/>
          <w:sz w:val="28"/>
          <w:szCs w:val="28"/>
          <w:lang w:eastAsia="fr-FR"/>
        </w:rPr>
        <w:t>.</w:t>
      </w:r>
    </w:p>
    <w:p w14:paraId="6AB44BF4" w14:textId="5713CE39" w:rsidR="006873A3" w:rsidRDefault="006873A3" w:rsidP="008E6B11">
      <w:pPr>
        <w:spacing w:before="100" w:beforeAutospacing="1" w:after="100" w:afterAutospacing="1" w:line="240" w:lineRule="auto"/>
        <w:rPr>
          <w:rFonts w:eastAsia="Times New Roman" w:cs="Times New Roman"/>
          <w:sz w:val="28"/>
          <w:szCs w:val="28"/>
          <w:lang w:eastAsia="fr-FR"/>
        </w:rPr>
      </w:pPr>
      <w:r>
        <w:rPr>
          <w:rFonts w:eastAsia="Times New Roman" w:cs="Times New Roman"/>
          <w:sz w:val="28"/>
          <w:szCs w:val="28"/>
          <w:lang w:eastAsia="fr-FR"/>
        </w:rPr>
        <w:t xml:space="preserve">Qu’est-ce que c’est, espérer ? Qu’est-ce que ça veut dire pour nous ? Dans l’évangile de ce jour, Jésus opère un déplacement constant de ses disciples. Devant la beauté du temple, il annonce sa destruction. </w:t>
      </w:r>
      <w:r w:rsidR="00B67454">
        <w:rPr>
          <w:rFonts w:eastAsia="Times New Roman" w:cs="Times New Roman"/>
          <w:sz w:val="28"/>
          <w:szCs w:val="28"/>
          <w:lang w:eastAsia="fr-FR"/>
        </w:rPr>
        <w:t>Quand on se rappelle que l’évangile de Luc s’adresse à une communauté chrétienne qui subit des tracasseries et des persécutions, y compris de la part des juifs dont les chrétiens viennent de se séparer dans la douleur, cette annonce n’est pas qu’une mauvaise nouvelle. Ensuite</w:t>
      </w:r>
      <w:r>
        <w:rPr>
          <w:rFonts w:eastAsia="Times New Roman" w:cs="Times New Roman"/>
          <w:sz w:val="28"/>
          <w:szCs w:val="28"/>
          <w:lang w:eastAsia="fr-FR"/>
        </w:rPr>
        <w:t xml:space="preserve">, </w:t>
      </w:r>
      <w:r w:rsidR="00B67454">
        <w:rPr>
          <w:rFonts w:eastAsia="Times New Roman" w:cs="Times New Roman"/>
          <w:sz w:val="28"/>
          <w:szCs w:val="28"/>
          <w:lang w:eastAsia="fr-FR"/>
        </w:rPr>
        <w:t>Jésus</w:t>
      </w:r>
      <w:r>
        <w:rPr>
          <w:rFonts w:eastAsia="Times New Roman" w:cs="Times New Roman"/>
          <w:sz w:val="28"/>
          <w:szCs w:val="28"/>
          <w:lang w:eastAsia="fr-FR"/>
        </w:rPr>
        <w:t xml:space="preserve"> opère un saut de sens entre deux questions : celle du quand, et celle du pourquoi. Les disciples demandent quand cela arrivera. Cette question est surprenante : vous, je ne sais pas, mais moi j’aurais eu envie de demander pourquoi ? Je ne m’explique l’absence de cette question de la part des disciples. Est-ce parce qu’ils étaient déjà pris dans cette angoisse et qu’alors en voir la sortie était plus important qu’en comprendre la cause ? Est-ce parce qu’ils n’osaient pas poser cette question, par peur de paraître faire des reproches à Dieu, ou par peur d’entendre une réponse </w:t>
      </w:r>
      <w:r w:rsidR="004B56A3">
        <w:rPr>
          <w:rFonts w:eastAsia="Times New Roman" w:cs="Times New Roman"/>
          <w:sz w:val="28"/>
          <w:szCs w:val="28"/>
          <w:lang w:eastAsia="fr-FR"/>
        </w:rPr>
        <w:t xml:space="preserve">qui serait inaudible ? On ne sait pas. Toujours est-il qu’ils demandent : quand ? Comme si le fait d’avoir un planning allait leur permettre de maitriser les évènements. Mais Jésus ne répond pas à cette demande. Il renvoie ce </w:t>
      </w:r>
      <w:proofErr w:type="gramStart"/>
      <w:r w:rsidR="004B56A3">
        <w:rPr>
          <w:rFonts w:eastAsia="Times New Roman" w:cs="Times New Roman"/>
          <w:sz w:val="28"/>
          <w:szCs w:val="28"/>
          <w:lang w:eastAsia="fr-FR"/>
        </w:rPr>
        <w:t>« quand »</w:t>
      </w:r>
      <w:proofErr w:type="gramEnd"/>
      <w:r w:rsidR="004B56A3">
        <w:rPr>
          <w:rFonts w:eastAsia="Times New Roman" w:cs="Times New Roman"/>
          <w:sz w:val="28"/>
          <w:szCs w:val="28"/>
          <w:lang w:eastAsia="fr-FR"/>
        </w:rPr>
        <w:t xml:space="preserve"> à un espace-temps indéterminé. En disant </w:t>
      </w:r>
      <w:r w:rsidR="004B56A3">
        <w:rPr>
          <w:rFonts w:eastAsia="Times New Roman" w:cs="Times New Roman"/>
          <w:sz w:val="28"/>
          <w:szCs w:val="28"/>
          <w:lang w:eastAsia="fr-FR"/>
        </w:rPr>
        <w:lastRenderedPageBreak/>
        <w:t xml:space="preserve">qu’il y aura, d’abord, tout un tas de choses aussi terribles les unes que les autres, il leur signifie que rien de tout cela ne leur appartient, ni les faits, ni le moment des faits. En fait, le temps ne leur appartient pas. L’espérance n’a pas de planning ni d’ordre du jour. Elle ne peut pas se décliner dans un temps qui nous appartiendrait. </w:t>
      </w:r>
      <w:r w:rsidR="00BF4891">
        <w:rPr>
          <w:rFonts w:eastAsia="Times New Roman" w:cs="Times New Roman"/>
          <w:sz w:val="28"/>
          <w:szCs w:val="28"/>
          <w:lang w:eastAsia="fr-FR"/>
        </w:rPr>
        <w:t>L’attente d’un salut promis ne se décline pas dans un « après » chronologique, mais dans un « au-delà » qui n’est pas déterminé par le temps. D’ailleurs, la réponse de Jésus revient sur quelque chose de l’ordre du « pourquoi ». Il dit « il faut que cela arrive ». Ce « il faut » est très dérangeant, voire choquant. Comment une démarche d’espérance pourrait s’accomplir si « il faut » que tant de maux arrivent ? On est en plein dans l’une des plus grandes objections faite</w:t>
      </w:r>
      <w:r w:rsidR="00B67454">
        <w:rPr>
          <w:rFonts w:eastAsia="Times New Roman" w:cs="Times New Roman"/>
          <w:sz w:val="28"/>
          <w:szCs w:val="28"/>
          <w:lang w:eastAsia="fr-FR"/>
        </w:rPr>
        <w:t>s</w:t>
      </w:r>
      <w:r w:rsidR="00BF4891">
        <w:rPr>
          <w:rFonts w:eastAsia="Times New Roman" w:cs="Times New Roman"/>
          <w:sz w:val="28"/>
          <w:szCs w:val="28"/>
          <w:lang w:eastAsia="fr-FR"/>
        </w:rPr>
        <w:t xml:space="preserve"> à la foi : si Dieu existe, pourquoi le mal ? Mais on peut aussi entendre autrement ce « il faut ». Il peut s’agir d’un regard lucide porté sur le monde, une manière de le voir tel qu’il est, parce que c’est ce monde là et pas un autre qui a besoin du salut. Ce « il faut » </w:t>
      </w:r>
      <w:r w:rsidR="00B67454">
        <w:rPr>
          <w:rFonts w:eastAsia="Times New Roman" w:cs="Times New Roman"/>
          <w:sz w:val="28"/>
          <w:szCs w:val="28"/>
          <w:lang w:eastAsia="fr-FR"/>
        </w:rPr>
        <w:t>peut-être</w:t>
      </w:r>
      <w:r w:rsidR="00BF4891">
        <w:rPr>
          <w:rFonts w:eastAsia="Times New Roman" w:cs="Times New Roman"/>
          <w:sz w:val="28"/>
          <w:szCs w:val="28"/>
          <w:lang w:eastAsia="fr-FR"/>
        </w:rPr>
        <w:t xml:space="preserve"> une nécessité théologique : si le mal doit être vaincu, et nous devons garder à l’esprit que ce texte précède immédiatement la passion, si le mal doit être vaincu</w:t>
      </w:r>
      <w:r w:rsidR="00B67454">
        <w:rPr>
          <w:rFonts w:eastAsia="Times New Roman" w:cs="Times New Roman"/>
          <w:sz w:val="28"/>
          <w:szCs w:val="28"/>
          <w:lang w:eastAsia="fr-FR"/>
        </w:rPr>
        <w:t xml:space="preserve"> définitivement, alors il doit être totalement démasqué, il doit s’être montré au grand jour. </w:t>
      </w:r>
      <w:r w:rsidR="00415DDC">
        <w:rPr>
          <w:rFonts w:eastAsia="Times New Roman" w:cs="Times New Roman"/>
          <w:sz w:val="28"/>
          <w:szCs w:val="28"/>
          <w:lang w:eastAsia="fr-FR"/>
        </w:rPr>
        <w:t xml:space="preserve">Si l’on en revient à la question de départ : que signifie espérer ? </w:t>
      </w:r>
      <w:r w:rsidR="00202A3F">
        <w:rPr>
          <w:rFonts w:eastAsia="Times New Roman" w:cs="Times New Roman"/>
          <w:sz w:val="28"/>
          <w:szCs w:val="28"/>
          <w:lang w:eastAsia="fr-FR"/>
        </w:rPr>
        <w:t>Ce texte nous dit qu’il s’agit de « voir au-delà », non pas seulement au-delà d’une période de temps, mais au-delà des limites de nos sens, au-delà du temps mesurable, au-delà de ce que nous pouvons comprendre et maitriser, au-delà du sens immédiat de ce que nous percevons.</w:t>
      </w:r>
    </w:p>
    <w:p w14:paraId="5BF20888" w14:textId="61C7669A" w:rsidR="00202A3F" w:rsidRDefault="00202A3F" w:rsidP="00202A3F">
      <w:pPr>
        <w:spacing w:line="240" w:lineRule="auto"/>
        <w:rPr>
          <w:rFonts w:eastAsia="Times New Roman" w:cs="Times New Roman"/>
          <w:sz w:val="28"/>
          <w:szCs w:val="28"/>
          <w:lang w:eastAsia="fr-FR"/>
        </w:rPr>
      </w:pPr>
      <w:r>
        <w:rPr>
          <w:rFonts w:eastAsia="Times New Roman" w:cs="Times New Roman"/>
          <w:sz w:val="28"/>
          <w:szCs w:val="28"/>
          <w:lang w:eastAsia="fr-FR"/>
        </w:rPr>
        <w:t>C’est à ce stade que nous pouvons commencer à saisir l’autre invitation de Jésus, celle d’entrer dans une « espérance active ». Quand Jésus dit aux disciples « </w:t>
      </w:r>
      <w:r w:rsidRPr="00FB63E7">
        <w:rPr>
          <w:rFonts w:eastAsia="Times New Roman" w:cs="Times New Roman"/>
          <w:i/>
          <w:iCs/>
          <w:sz w:val="28"/>
          <w:szCs w:val="28"/>
          <w:lang w:eastAsia="fr-FR"/>
        </w:rPr>
        <w:t>C’est par votre persévérance que vous gagnerez la vie</w:t>
      </w:r>
      <w:r>
        <w:rPr>
          <w:rFonts w:eastAsia="Times New Roman" w:cs="Times New Roman"/>
          <w:sz w:val="28"/>
          <w:szCs w:val="28"/>
          <w:lang w:eastAsia="fr-FR"/>
        </w:rPr>
        <w:t> », il ne s’agit pas de gagner son salut par un mérite de fidélité</w:t>
      </w:r>
      <w:r w:rsidRPr="00B875C6">
        <w:rPr>
          <w:rFonts w:eastAsia="Times New Roman" w:cs="Times New Roman"/>
          <w:sz w:val="28"/>
          <w:szCs w:val="28"/>
          <w:lang w:eastAsia="fr-FR"/>
        </w:rPr>
        <w:t>.</w:t>
      </w:r>
      <w:r>
        <w:rPr>
          <w:rFonts w:eastAsia="Times New Roman" w:cs="Times New Roman"/>
          <w:sz w:val="28"/>
          <w:szCs w:val="28"/>
          <w:lang w:eastAsia="fr-FR"/>
        </w:rPr>
        <w:t xml:space="preserve"> Il ne s’agit pas non plus simplement de serrer les dents pour résister en attendant des jours meilleurs. Il s’agit plutôt, je crois, de se mettre dans un mouvement, dans une posture de foi qui permet d’être vivant non pas dans l’attente de quelque chose qui se produirait seulement dans le futur, mais bien au cœur de ce </w:t>
      </w:r>
      <w:proofErr w:type="spellStart"/>
      <w:r>
        <w:rPr>
          <w:rFonts w:eastAsia="Times New Roman" w:cs="Times New Roman"/>
          <w:sz w:val="28"/>
          <w:szCs w:val="28"/>
          <w:lang w:eastAsia="fr-FR"/>
        </w:rPr>
        <w:t>monde-ci</w:t>
      </w:r>
      <w:proofErr w:type="spellEnd"/>
      <w:r>
        <w:rPr>
          <w:rFonts w:eastAsia="Times New Roman" w:cs="Times New Roman"/>
          <w:sz w:val="28"/>
          <w:szCs w:val="28"/>
          <w:lang w:eastAsia="fr-FR"/>
        </w:rPr>
        <w:t xml:space="preserve"> </w:t>
      </w:r>
      <w:r w:rsidR="00FB63E7">
        <w:rPr>
          <w:rFonts w:eastAsia="Times New Roman" w:cs="Times New Roman"/>
          <w:sz w:val="28"/>
          <w:szCs w:val="28"/>
          <w:lang w:eastAsia="fr-FR"/>
        </w:rPr>
        <w:t>et de ses évènements anxiogènes. Il ne s’agit pas ni de sombrer dans l’illusion qu’on peut tout maitriser, ni au contraire de sombrer dans une résignation passive. Ce que dit Jésus, c’est d’abord de croire en sa promesse, celle qu’il renouvelle ici : « </w:t>
      </w:r>
      <w:r w:rsidR="00FB63E7" w:rsidRPr="00FB63E7">
        <w:rPr>
          <w:rFonts w:eastAsia="Times New Roman" w:cs="Times New Roman"/>
          <w:i/>
          <w:iCs/>
          <w:sz w:val="28"/>
          <w:szCs w:val="28"/>
          <w:lang w:eastAsia="fr-FR"/>
        </w:rPr>
        <w:t>pas un cheveu de votre tête ne sera perdu</w:t>
      </w:r>
      <w:r w:rsidR="00FB63E7">
        <w:rPr>
          <w:rFonts w:eastAsia="Times New Roman" w:cs="Times New Roman"/>
          <w:sz w:val="28"/>
          <w:szCs w:val="28"/>
          <w:lang w:eastAsia="fr-FR"/>
        </w:rPr>
        <w:t xml:space="preserve"> ». </w:t>
      </w:r>
      <w:r w:rsidR="00791EF9">
        <w:rPr>
          <w:rFonts w:eastAsia="Times New Roman" w:cs="Times New Roman"/>
          <w:sz w:val="28"/>
          <w:szCs w:val="28"/>
          <w:lang w:eastAsia="fr-FR"/>
        </w:rPr>
        <w:t>L’évangile de Matthieu le dira autrement « </w:t>
      </w:r>
      <w:r w:rsidR="00791EF9" w:rsidRPr="00791EF9">
        <w:rPr>
          <w:rFonts w:eastAsia="Times New Roman" w:cs="Times New Roman"/>
          <w:i/>
          <w:iCs/>
          <w:sz w:val="28"/>
          <w:szCs w:val="28"/>
          <w:lang w:eastAsia="fr-FR"/>
        </w:rPr>
        <w:t>je serai avec vous tous les jours jusqu’à la fin des temps</w:t>
      </w:r>
      <w:r w:rsidR="00791EF9">
        <w:rPr>
          <w:rFonts w:eastAsia="Times New Roman" w:cs="Times New Roman"/>
          <w:sz w:val="28"/>
          <w:szCs w:val="28"/>
          <w:lang w:eastAsia="fr-FR"/>
        </w:rPr>
        <w:t xml:space="preserve"> ». </w:t>
      </w:r>
      <w:r w:rsidR="00FB63E7">
        <w:rPr>
          <w:rFonts w:eastAsia="Times New Roman" w:cs="Times New Roman"/>
          <w:sz w:val="28"/>
          <w:szCs w:val="28"/>
          <w:lang w:eastAsia="fr-FR"/>
        </w:rPr>
        <w:t>Croire en cette promesse produira des fruits, comme les fruits de l’Esprit dans l’épitre aux Galates : « </w:t>
      </w:r>
      <w:r w:rsidR="00FB63E7" w:rsidRPr="00B875C6">
        <w:rPr>
          <w:rFonts w:eastAsia="Times New Roman" w:cs="Times New Roman"/>
          <w:i/>
          <w:iCs/>
          <w:sz w:val="28"/>
          <w:szCs w:val="28"/>
          <w:lang w:eastAsia="fr-FR"/>
        </w:rPr>
        <w:t xml:space="preserve">amour, joie, paix, patience, bonté, bienveillance, foi, </w:t>
      </w:r>
      <w:hyperlink r:id="rId24" w:history="1">
        <w:r w:rsidR="00FB63E7" w:rsidRPr="00B875C6">
          <w:rPr>
            <w:rStyle w:val="Lienhypertexte"/>
            <w:rFonts w:eastAsia="Times New Roman" w:cs="Times New Roman"/>
            <w:i/>
            <w:iCs/>
            <w:sz w:val="28"/>
            <w:szCs w:val="28"/>
            <w:lang w:eastAsia="fr-FR"/>
          </w:rPr>
          <w:t>23</w:t>
        </w:r>
      </w:hyperlink>
      <w:r w:rsidR="00FB63E7" w:rsidRPr="00B875C6">
        <w:rPr>
          <w:rFonts w:eastAsia="Times New Roman" w:cs="Times New Roman"/>
          <w:i/>
          <w:iCs/>
          <w:sz w:val="28"/>
          <w:szCs w:val="28"/>
          <w:lang w:eastAsia="fr-FR"/>
        </w:rPr>
        <w:t>douceur, maîtrise de soi</w:t>
      </w:r>
      <w:r w:rsidR="00FB63E7">
        <w:rPr>
          <w:rFonts w:eastAsia="Times New Roman" w:cs="Times New Roman"/>
          <w:sz w:val="28"/>
          <w:szCs w:val="28"/>
          <w:lang w:eastAsia="fr-FR"/>
        </w:rPr>
        <w:t> ». Le premier fruit de cette espérance active sera le témoignage. C’est un fait, les disciples</w:t>
      </w:r>
      <w:r w:rsidR="00791EF9">
        <w:rPr>
          <w:rFonts w:eastAsia="Times New Roman" w:cs="Times New Roman"/>
          <w:sz w:val="28"/>
          <w:szCs w:val="28"/>
          <w:lang w:eastAsia="fr-FR"/>
        </w:rPr>
        <w:t xml:space="preserve"> témoigneront.</w:t>
      </w:r>
      <w:r w:rsidR="00FB63E7">
        <w:rPr>
          <w:rFonts w:eastAsia="Times New Roman" w:cs="Times New Roman"/>
          <w:sz w:val="28"/>
          <w:szCs w:val="28"/>
          <w:lang w:eastAsia="fr-FR"/>
        </w:rPr>
        <w:t xml:space="preserve"> </w:t>
      </w:r>
      <w:r w:rsidR="00791EF9">
        <w:rPr>
          <w:rFonts w:eastAsia="Times New Roman" w:cs="Times New Roman"/>
          <w:sz w:val="28"/>
          <w:szCs w:val="28"/>
          <w:lang w:eastAsia="fr-FR"/>
        </w:rPr>
        <w:t>L</w:t>
      </w:r>
      <w:r w:rsidR="00FB63E7">
        <w:rPr>
          <w:rFonts w:eastAsia="Times New Roman" w:cs="Times New Roman"/>
          <w:sz w:val="28"/>
          <w:szCs w:val="28"/>
          <w:lang w:eastAsia="fr-FR"/>
        </w:rPr>
        <w:t>orsqu’ils auront compris le sens de la résurrection, lorsqu’ils seront libérés de leurs angoisses face aux mau</w:t>
      </w:r>
      <w:r w:rsidR="00791EF9">
        <w:rPr>
          <w:rFonts w:eastAsia="Times New Roman" w:cs="Times New Roman"/>
          <w:sz w:val="28"/>
          <w:szCs w:val="28"/>
          <w:lang w:eastAsia="fr-FR"/>
        </w:rPr>
        <w:t xml:space="preserve">x du monde, après la pentecôte, ils ne pourront pas faire autrement que témoigner. Comme l’exprimera Paul, ils rendront compte de l’espérance qui est en eux. </w:t>
      </w:r>
      <w:r w:rsidR="006F75C0">
        <w:rPr>
          <w:rFonts w:eastAsia="Times New Roman" w:cs="Times New Roman"/>
          <w:sz w:val="28"/>
          <w:szCs w:val="28"/>
          <w:lang w:eastAsia="fr-FR"/>
        </w:rPr>
        <w:t xml:space="preserve">Le </w:t>
      </w:r>
      <w:r w:rsidR="006F75C0">
        <w:rPr>
          <w:rFonts w:eastAsia="Times New Roman" w:cs="Times New Roman"/>
          <w:sz w:val="28"/>
          <w:szCs w:val="28"/>
          <w:lang w:eastAsia="fr-FR"/>
        </w:rPr>
        <w:lastRenderedPageBreak/>
        <w:t>deuxième fruit de cette espérance active sera le discernement, au-delà des dangers qui menacent le monde, des signes de la présence du royaume, déjà là en germes.</w:t>
      </w:r>
      <w:r w:rsidR="00EB3389">
        <w:rPr>
          <w:rFonts w:eastAsia="Times New Roman" w:cs="Times New Roman"/>
          <w:sz w:val="28"/>
          <w:szCs w:val="28"/>
          <w:lang w:eastAsia="fr-FR"/>
        </w:rPr>
        <w:t xml:space="preserve"> « </w:t>
      </w:r>
      <w:r w:rsidR="00EB3389" w:rsidRPr="0035592E">
        <w:rPr>
          <w:rFonts w:eastAsia="Times New Roman" w:cs="Times New Roman"/>
          <w:i/>
          <w:iCs/>
          <w:sz w:val="28"/>
          <w:szCs w:val="28"/>
          <w:lang w:eastAsia="fr-FR"/>
        </w:rPr>
        <w:t xml:space="preserve">Voyez le figuier et tous les arbres : </w:t>
      </w:r>
      <w:hyperlink r:id="rId25" w:history="1">
        <w:r w:rsidR="00EB3389" w:rsidRPr="0035592E">
          <w:rPr>
            <w:i/>
            <w:iCs/>
            <w:lang w:eastAsia="fr-FR"/>
          </w:rPr>
          <w:t>30</w:t>
        </w:r>
      </w:hyperlink>
      <w:r w:rsidR="00EB3389" w:rsidRPr="0035592E">
        <w:rPr>
          <w:rFonts w:eastAsia="Times New Roman" w:cs="Times New Roman"/>
          <w:i/>
          <w:iCs/>
          <w:sz w:val="28"/>
          <w:szCs w:val="28"/>
          <w:lang w:eastAsia="fr-FR"/>
        </w:rPr>
        <w:t>dès qu’ils bourgeonnent vous savez de vous-mêmes, à les voir, que déjà l’été est proche</w:t>
      </w:r>
      <w:r w:rsidR="00EB3389">
        <w:rPr>
          <w:rFonts w:eastAsia="Times New Roman" w:cs="Times New Roman"/>
          <w:sz w:val="28"/>
          <w:szCs w:val="28"/>
          <w:lang w:eastAsia="fr-FR"/>
        </w:rPr>
        <w:t xml:space="preserve"> ». Ces signes se présentent un peu comme le signe donné à Elie qui a perçu la présence de Dieu dans le souffle d’une brise légère et non pas dans l’ouragan ou le tremblement de terre. L’espérance active voit le royaume déjà à l’œuvre, non pas dans les grands évènements du monde, ses grands dangers et les angoisses qu’ils génèrent, mais </w:t>
      </w:r>
      <w:r w:rsidR="00632282">
        <w:rPr>
          <w:rFonts w:eastAsia="Times New Roman" w:cs="Times New Roman"/>
          <w:sz w:val="28"/>
          <w:szCs w:val="28"/>
          <w:lang w:eastAsia="fr-FR"/>
        </w:rPr>
        <w:t>au-delà, dans des choses moins médiatisées et paraissant plus fragiles. L’espérance active voit la présence de Dieu et son royaume déjà à l’œuvre chaque fois qu’un geste est posé qui est respectueux de la création, chaque fois qu’une action de solidarité se met en place, chaque fois qu’une parole de paix et de réconciliation est prononcée.</w:t>
      </w:r>
    </w:p>
    <w:p w14:paraId="39B81C61" w14:textId="6725876F" w:rsidR="00632282" w:rsidRDefault="00632282" w:rsidP="00202A3F">
      <w:pPr>
        <w:spacing w:line="240" w:lineRule="auto"/>
        <w:rPr>
          <w:rFonts w:eastAsia="Times New Roman" w:cs="Times New Roman"/>
          <w:sz w:val="28"/>
          <w:szCs w:val="28"/>
          <w:lang w:eastAsia="fr-FR"/>
        </w:rPr>
      </w:pPr>
    </w:p>
    <w:p w14:paraId="25C99121" w14:textId="58E7DEE6" w:rsidR="00632282" w:rsidRPr="00B875C6" w:rsidRDefault="00632282" w:rsidP="00202A3F">
      <w:pPr>
        <w:spacing w:line="240" w:lineRule="auto"/>
        <w:rPr>
          <w:rFonts w:eastAsia="Times New Roman" w:cs="Times New Roman"/>
          <w:sz w:val="28"/>
          <w:szCs w:val="28"/>
          <w:lang w:eastAsia="fr-FR"/>
        </w:rPr>
      </w:pPr>
      <w:r>
        <w:rPr>
          <w:rFonts w:eastAsia="Times New Roman" w:cs="Times New Roman"/>
          <w:sz w:val="28"/>
          <w:szCs w:val="28"/>
          <w:lang w:eastAsia="fr-FR"/>
        </w:rPr>
        <w:t xml:space="preserve">Oui, frères et sœurs, je crois que ce texte est d’une actualité criante. Nous sommes dans un monde qui est en danger. Chaque génération vit et expérimente des évènements très anxiogènes. Le vingtième siècle a été traversé par des guerres qui furent des horreurs sans noms. Puis il y a eu la « guerre froide » pendant laquelle nous vivions dans l’angoisse d’un conflit nucléaire. Aujourd’hui, nous sommes dans une crise écologique sans précédent. Face à cela, le texte d’aujourd’hui nous propose ce qui peut être </w:t>
      </w:r>
      <w:r w:rsidR="00396F35">
        <w:rPr>
          <w:rFonts w:eastAsia="Times New Roman" w:cs="Times New Roman"/>
          <w:sz w:val="28"/>
          <w:szCs w:val="28"/>
          <w:lang w:eastAsia="fr-FR"/>
        </w:rPr>
        <w:t xml:space="preserve">pour nous un projet, projet de citoyen du monde, projet de croyant, projet </w:t>
      </w:r>
      <w:r>
        <w:rPr>
          <w:rFonts w:eastAsia="Times New Roman" w:cs="Times New Roman"/>
          <w:sz w:val="28"/>
          <w:szCs w:val="28"/>
          <w:lang w:eastAsia="fr-FR"/>
        </w:rPr>
        <w:t>d’Egli</w:t>
      </w:r>
      <w:r w:rsidR="00396F35">
        <w:rPr>
          <w:rFonts w:eastAsia="Times New Roman" w:cs="Times New Roman"/>
          <w:sz w:val="28"/>
          <w:szCs w:val="28"/>
          <w:lang w:eastAsia="fr-FR"/>
        </w:rPr>
        <w:t>se. Il s’agit d’entrer dans cette espérance active qui à la fois renonce à se laisser emprisonner dans les angoisses du monde, à la fois renonce à maitriser ce qui ne lui appartient pas, et à la fois témoigne de sa foi dans le salut promis et porte aux regards du monde tous les signes discernables du royaume en marche. Demandons au Seigneur de nous guider pour oser cette espérance. Amen.</w:t>
      </w:r>
    </w:p>
    <w:p w14:paraId="2DDB52F9" w14:textId="6F3E40EA" w:rsidR="00202A3F" w:rsidRPr="00B875C6" w:rsidRDefault="00202A3F" w:rsidP="008E6B11">
      <w:pPr>
        <w:spacing w:before="100" w:beforeAutospacing="1" w:after="100" w:afterAutospacing="1" w:line="240" w:lineRule="auto"/>
        <w:rPr>
          <w:rFonts w:eastAsia="Times New Roman" w:cs="Times New Roman"/>
          <w:sz w:val="28"/>
          <w:szCs w:val="28"/>
          <w:lang w:eastAsia="fr-FR"/>
        </w:rPr>
      </w:pPr>
    </w:p>
    <w:p w14:paraId="7219C679" w14:textId="77777777" w:rsidR="008E6B11" w:rsidRPr="00B875C6" w:rsidRDefault="008E6B11">
      <w:pPr>
        <w:rPr>
          <w:rFonts w:cs="Times New Roman"/>
          <w:sz w:val="28"/>
          <w:szCs w:val="28"/>
        </w:rPr>
      </w:pPr>
      <w:bookmarkStart w:id="0" w:name="_GoBack"/>
      <w:bookmarkEnd w:id="0"/>
    </w:p>
    <w:sectPr w:rsidR="008E6B11" w:rsidRPr="00B875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92590"/>
    <w:multiLevelType w:val="multilevel"/>
    <w:tmpl w:val="A260B2D6"/>
    <w:lvl w:ilvl="0">
      <w:start w:val="1"/>
      <w:numFmt w:val="decimal"/>
      <w:lvlText w:val="%1."/>
      <w:lvlJc w:val="left"/>
      <w:pPr>
        <w:tabs>
          <w:tab w:val="num" w:pos="720"/>
        </w:tabs>
        <w:ind w:left="720" w:hanging="720"/>
      </w:pPr>
    </w:lvl>
    <w:lvl w:ilvl="1">
      <w:start w:val="1"/>
      <w:numFmt w:val="decimal"/>
      <w:pStyle w:val="rappor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9853ED6"/>
    <w:multiLevelType w:val="multilevel"/>
    <w:tmpl w:val="040C001D"/>
    <w:styleLink w:val="Style1"/>
    <w:lvl w:ilvl="0">
      <w:start w:val="1"/>
      <w:numFmt w:val="decimal"/>
      <w:lvlText w:val="%1)"/>
      <w:lvlJc w:val="left"/>
      <w:pPr>
        <w:ind w:left="360" w:hanging="360"/>
      </w:pPr>
      <w:rPr>
        <w:rFonts w:ascii="Times New Roman" w:hAnsi="Times New Roman"/>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4886A3C"/>
    <w:multiLevelType w:val="multilevel"/>
    <w:tmpl w:val="4BC8AF2E"/>
    <w:lvl w:ilvl="0">
      <w:start w:val="1"/>
      <w:numFmt w:val="decimal"/>
      <w:pStyle w:val="rapport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B11"/>
    <w:rsid w:val="0007492D"/>
    <w:rsid w:val="00130B64"/>
    <w:rsid w:val="00202A3F"/>
    <w:rsid w:val="0035592E"/>
    <w:rsid w:val="00396F35"/>
    <w:rsid w:val="00415DDC"/>
    <w:rsid w:val="00432F0E"/>
    <w:rsid w:val="004B56A3"/>
    <w:rsid w:val="0053493D"/>
    <w:rsid w:val="0056422E"/>
    <w:rsid w:val="00612537"/>
    <w:rsid w:val="00632282"/>
    <w:rsid w:val="006873A3"/>
    <w:rsid w:val="006F75C0"/>
    <w:rsid w:val="00791EF9"/>
    <w:rsid w:val="00821818"/>
    <w:rsid w:val="008E6B11"/>
    <w:rsid w:val="00927ABA"/>
    <w:rsid w:val="009D3C4B"/>
    <w:rsid w:val="009E5825"/>
    <w:rsid w:val="00A47FFC"/>
    <w:rsid w:val="00AC0BCB"/>
    <w:rsid w:val="00B67454"/>
    <w:rsid w:val="00B770EF"/>
    <w:rsid w:val="00B875C6"/>
    <w:rsid w:val="00BF4891"/>
    <w:rsid w:val="00BF7F45"/>
    <w:rsid w:val="00DD5864"/>
    <w:rsid w:val="00E022CA"/>
    <w:rsid w:val="00EB3389"/>
    <w:rsid w:val="00EB7203"/>
    <w:rsid w:val="00F32E4D"/>
    <w:rsid w:val="00F57021"/>
    <w:rsid w:val="00FB63E7"/>
    <w:rsid w:val="00FF5C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EA77D"/>
  <w15:chartTrackingRefBased/>
  <w15:docId w15:val="{0838DFEB-2E9E-4725-B557-7E0C3BD1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F0E"/>
    <w:rPr>
      <w:rFonts w:ascii="Times New Roman" w:hAnsi="Times New Roman"/>
      <w:sz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Style1">
    <w:name w:val="Style1"/>
    <w:basedOn w:val="Aucuneliste"/>
    <w:uiPriority w:val="99"/>
    <w:rsid w:val="00432F0E"/>
    <w:pPr>
      <w:numPr>
        <w:numId w:val="1"/>
      </w:numPr>
    </w:pPr>
  </w:style>
  <w:style w:type="paragraph" w:customStyle="1" w:styleId="rapport1">
    <w:name w:val="rapport 1"/>
    <w:basedOn w:val="Paragraphedeliste"/>
    <w:link w:val="rapport1Car"/>
    <w:qFormat/>
    <w:rsid w:val="00432F0E"/>
    <w:pPr>
      <w:numPr>
        <w:numId w:val="3"/>
      </w:numPr>
      <w:tabs>
        <w:tab w:val="num" w:pos="360"/>
      </w:tabs>
      <w:spacing w:before="120"/>
      <w:ind w:left="720" w:firstLine="0"/>
    </w:pPr>
    <w:rPr>
      <w:b/>
      <w:bCs/>
      <w:u w:val="single"/>
    </w:rPr>
  </w:style>
  <w:style w:type="character" w:customStyle="1" w:styleId="rapport1Car">
    <w:name w:val="rapport 1 Car"/>
    <w:basedOn w:val="Policepardfaut"/>
    <w:link w:val="rapport1"/>
    <w:rsid w:val="00432F0E"/>
    <w:rPr>
      <w:rFonts w:ascii="Times New Roman" w:hAnsi="Times New Roman"/>
      <w:b/>
      <w:bCs/>
      <w:sz w:val="24"/>
      <w:u w:val="single"/>
    </w:rPr>
  </w:style>
  <w:style w:type="paragraph" w:styleId="Paragraphedeliste">
    <w:name w:val="List Paragraph"/>
    <w:basedOn w:val="Normal"/>
    <w:uiPriority w:val="34"/>
    <w:qFormat/>
    <w:rsid w:val="00432F0E"/>
    <w:pPr>
      <w:ind w:left="720"/>
      <w:contextualSpacing/>
    </w:pPr>
  </w:style>
  <w:style w:type="paragraph" w:customStyle="1" w:styleId="rapport2">
    <w:name w:val="rapport 2"/>
    <w:basedOn w:val="Paragraphedeliste"/>
    <w:link w:val="rapport2Car"/>
    <w:autoRedefine/>
    <w:qFormat/>
    <w:rsid w:val="00432F0E"/>
    <w:pPr>
      <w:numPr>
        <w:ilvl w:val="1"/>
        <w:numId w:val="4"/>
      </w:numPr>
      <w:tabs>
        <w:tab w:val="clear" w:pos="1440"/>
        <w:tab w:val="num" w:pos="360"/>
      </w:tabs>
      <w:spacing w:before="60"/>
      <w:ind w:left="788" w:hanging="431"/>
    </w:pPr>
    <w:rPr>
      <w:u w:val="single"/>
    </w:rPr>
  </w:style>
  <w:style w:type="character" w:customStyle="1" w:styleId="rapport2Car">
    <w:name w:val="rapport 2 Car"/>
    <w:basedOn w:val="Policepardfaut"/>
    <w:link w:val="rapport2"/>
    <w:rsid w:val="00432F0E"/>
    <w:rPr>
      <w:rFonts w:ascii="Times New Roman" w:hAnsi="Times New Roman"/>
      <w:sz w:val="24"/>
      <w:u w:val="single"/>
    </w:rPr>
  </w:style>
  <w:style w:type="character" w:styleId="Lienhypertexte">
    <w:name w:val="Hyperlink"/>
    <w:basedOn w:val="Policepardfaut"/>
    <w:uiPriority w:val="99"/>
    <w:unhideWhenUsed/>
    <w:rsid w:val="008E6B11"/>
    <w:rPr>
      <w:color w:val="0563C1" w:themeColor="hyperlink"/>
      <w:u w:val="single"/>
    </w:rPr>
  </w:style>
  <w:style w:type="character" w:styleId="Mentionnonrsolue">
    <w:name w:val="Unresolved Mention"/>
    <w:basedOn w:val="Policepardfaut"/>
    <w:uiPriority w:val="99"/>
    <w:semiHidden/>
    <w:unhideWhenUsed/>
    <w:rsid w:val="00355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735329">
      <w:bodyDiv w:val="1"/>
      <w:marLeft w:val="0"/>
      <w:marRight w:val="0"/>
      <w:marTop w:val="0"/>
      <w:marBottom w:val="0"/>
      <w:divBdr>
        <w:top w:val="none" w:sz="0" w:space="0" w:color="auto"/>
        <w:left w:val="none" w:sz="0" w:space="0" w:color="auto"/>
        <w:bottom w:val="none" w:sz="0" w:space="0" w:color="auto"/>
        <w:right w:val="none" w:sz="0" w:space="0" w:color="auto"/>
      </w:divBdr>
      <w:divsChild>
        <w:div w:id="1400057300">
          <w:marLeft w:val="0"/>
          <w:marRight w:val="0"/>
          <w:marTop w:val="0"/>
          <w:marBottom w:val="240"/>
          <w:divBdr>
            <w:top w:val="none" w:sz="0" w:space="0" w:color="auto"/>
            <w:left w:val="none" w:sz="0" w:space="0" w:color="auto"/>
            <w:bottom w:val="none" w:sz="0" w:space="0" w:color="auto"/>
            <w:right w:val="none" w:sz="0" w:space="0" w:color="auto"/>
          </w:divBdr>
        </w:div>
        <w:div w:id="883638758">
          <w:marLeft w:val="0"/>
          <w:marRight w:val="0"/>
          <w:marTop w:val="0"/>
          <w:marBottom w:val="240"/>
          <w:divBdr>
            <w:top w:val="none" w:sz="0" w:space="0" w:color="auto"/>
            <w:left w:val="none" w:sz="0" w:space="0" w:color="auto"/>
            <w:bottom w:val="none" w:sz="0" w:space="0" w:color="auto"/>
            <w:right w:val="none" w:sz="0" w:space="0" w:color="auto"/>
          </w:divBdr>
        </w:div>
        <w:div w:id="651447335">
          <w:marLeft w:val="0"/>
          <w:marRight w:val="0"/>
          <w:marTop w:val="0"/>
          <w:marBottom w:val="240"/>
          <w:divBdr>
            <w:top w:val="none" w:sz="0" w:space="0" w:color="auto"/>
            <w:left w:val="none" w:sz="0" w:space="0" w:color="auto"/>
            <w:bottom w:val="none" w:sz="0" w:space="0" w:color="auto"/>
            <w:right w:val="none" w:sz="0" w:space="0" w:color="auto"/>
          </w:divBdr>
        </w:div>
        <w:div w:id="622614185">
          <w:marLeft w:val="0"/>
          <w:marRight w:val="0"/>
          <w:marTop w:val="0"/>
          <w:marBottom w:val="240"/>
          <w:divBdr>
            <w:top w:val="none" w:sz="0" w:space="0" w:color="auto"/>
            <w:left w:val="none" w:sz="0" w:space="0" w:color="auto"/>
            <w:bottom w:val="none" w:sz="0" w:space="0" w:color="auto"/>
            <w:right w:val="none" w:sz="0" w:space="0" w:color="auto"/>
          </w:divBdr>
        </w:div>
      </w:divsChild>
    </w:div>
    <w:div w:id="1422146599">
      <w:bodyDiv w:val="1"/>
      <w:marLeft w:val="0"/>
      <w:marRight w:val="0"/>
      <w:marTop w:val="0"/>
      <w:marBottom w:val="0"/>
      <w:divBdr>
        <w:top w:val="none" w:sz="0" w:space="0" w:color="auto"/>
        <w:left w:val="none" w:sz="0" w:space="0" w:color="auto"/>
        <w:bottom w:val="none" w:sz="0" w:space="0" w:color="auto"/>
        <w:right w:val="none" w:sz="0" w:space="0" w:color="auto"/>
      </w:divBdr>
      <w:divsChild>
        <w:div w:id="290403301">
          <w:marLeft w:val="0"/>
          <w:marRight w:val="0"/>
          <w:marTop w:val="0"/>
          <w:marBottom w:val="240"/>
          <w:divBdr>
            <w:top w:val="none" w:sz="0" w:space="0" w:color="auto"/>
            <w:left w:val="none" w:sz="0" w:space="0" w:color="auto"/>
            <w:bottom w:val="none" w:sz="0" w:space="0" w:color="auto"/>
            <w:right w:val="none" w:sz="0" w:space="0" w:color="auto"/>
          </w:divBdr>
        </w:div>
        <w:div w:id="1738429191">
          <w:marLeft w:val="0"/>
          <w:marRight w:val="0"/>
          <w:marTop w:val="0"/>
          <w:marBottom w:val="240"/>
          <w:divBdr>
            <w:top w:val="none" w:sz="0" w:space="0" w:color="auto"/>
            <w:left w:val="none" w:sz="0" w:space="0" w:color="auto"/>
            <w:bottom w:val="none" w:sz="0" w:space="0" w:color="auto"/>
            <w:right w:val="none" w:sz="0" w:space="0" w:color="auto"/>
          </w:divBdr>
        </w:div>
        <w:div w:id="1240793657">
          <w:marLeft w:val="0"/>
          <w:marRight w:val="0"/>
          <w:marTop w:val="0"/>
          <w:marBottom w:val="240"/>
          <w:divBdr>
            <w:top w:val="none" w:sz="0" w:space="0" w:color="auto"/>
            <w:left w:val="none" w:sz="0" w:space="0" w:color="auto"/>
            <w:bottom w:val="none" w:sz="0" w:space="0" w:color="auto"/>
            <w:right w:val="none" w:sz="0" w:space="0" w:color="auto"/>
          </w:divBdr>
        </w:div>
        <w:div w:id="115745415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re.la-bible.net/verset/Luc/21/8/TOB" TargetMode="External"/><Relationship Id="rId13" Type="http://schemas.openxmlformats.org/officeDocument/2006/relationships/hyperlink" Target="http://lire.la-bible.net/verset/Luc/21/13/TOB" TargetMode="External"/><Relationship Id="rId18" Type="http://schemas.openxmlformats.org/officeDocument/2006/relationships/hyperlink" Target="http://lire.la-bible.net/verset/Luc/21/18/TOB"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ire.la-bible.net/verset/Luc/21/29/TOB" TargetMode="External"/><Relationship Id="rId7" Type="http://schemas.openxmlformats.org/officeDocument/2006/relationships/hyperlink" Target="http://lire.la-bible.net/verset/Luc/21/7/TOB" TargetMode="External"/><Relationship Id="rId12" Type="http://schemas.openxmlformats.org/officeDocument/2006/relationships/hyperlink" Target="http://lire.la-bible.net/verset/Luc/21/12/TOB" TargetMode="External"/><Relationship Id="rId17" Type="http://schemas.openxmlformats.org/officeDocument/2006/relationships/hyperlink" Target="http://lire.la-bible.net/verset/Luc/21/17/TOB" TargetMode="External"/><Relationship Id="rId25" Type="http://schemas.openxmlformats.org/officeDocument/2006/relationships/hyperlink" Target="https://lire.la-bible.net/verset/Luc/21/30/TOB" TargetMode="External"/><Relationship Id="rId2" Type="http://schemas.openxmlformats.org/officeDocument/2006/relationships/styles" Target="styles.xml"/><Relationship Id="rId16" Type="http://schemas.openxmlformats.org/officeDocument/2006/relationships/hyperlink" Target="http://lire.la-bible.net/verset/Luc/21/16/TOB" TargetMode="External"/><Relationship Id="rId20" Type="http://schemas.openxmlformats.org/officeDocument/2006/relationships/hyperlink" Target="https://lire.la-bible.net/verset/Luc/21/28/TOB" TargetMode="External"/><Relationship Id="rId1" Type="http://schemas.openxmlformats.org/officeDocument/2006/relationships/numbering" Target="numbering.xml"/><Relationship Id="rId6" Type="http://schemas.openxmlformats.org/officeDocument/2006/relationships/hyperlink" Target="http://lire.la-bible.net/verset/Luc/21/6/TOB" TargetMode="External"/><Relationship Id="rId11" Type="http://schemas.openxmlformats.org/officeDocument/2006/relationships/hyperlink" Target="http://lire.la-bible.net/verset/Luc/21/11/TOB" TargetMode="External"/><Relationship Id="rId24" Type="http://schemas.openxmlformats.org/officeDocument/2006/relationships/hyperlink" Target="http://lire.la-bible.net/verset/Galates/5/23/TOB" TargetMode="External"/><Relationship Id="rId5" Type="http://schemas.openxmlformats.org/officeDocument/2006/relationships/hyperlink" Target="http://lire.la-bible.net/verset/Luc/21/5/TOB" TargetMode="External"/><Relationship Id="rId15" Type="http://schemas.openxmlformats.org/officeDocument/2006/relationships/hyperlink" Target="http://lire.la-bible.net/verset/Luc/21/15/TOB" TargetMode="External"/><Relationship Id="rId23" Type="http://schemas.openxmlformats.org/officeDocument/2006/relationships/hyperlink" Target="https://lire.la-bible.net/verset/Luc/21/31/TOB" TargetMode="External"/><Relationship Id="rId10" Type="http://schemas.openxmlformats.org/officeDocument/2006/relationships/hyperlink" Target="http://lire.la-bible.net/verset/Luc/21/10/TOB" TargetMode="External"/><Relationship Id="rId19" Type="http://schemas.openxmlformats.org/officeDocument/2006/relationships/hyperlink" Target="http://lire.la-bible.net/verset/Luc/21/19/TOB" TargetMode="External"/><Relationship Id="rId4" Type="http://schemas.openxmlformats.org/officeDocument/2006/relationships/webSettings" Target="webSettings.xml"/><Relationship Id="rId9" Type="http://schemas.openxmlformats.org/officeDocument/2006/relationships/hyperlink" Target="http://lire.la-bible.net/verset/Luc/21/9/TOB" TargetMode="External"/><Relationship Id="rId14" Type="http://schemas.openxmlformats.org/officeDocument/2006/relationships/hyperlink" Target="http://lire.la-bible.net/verset/Luc/21/14/TOB" TargetMode="External"/><Relationship Id="rId22" Type="http://schemas.openxmlformats.org/officeDocument/2006/relationships/hyperlink" Target="https://lire.la-bible.net/verset/Luc/21/30/TOB"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1410</TotalTime>
  <Pages>4</Pages>
  <Words>1800</Words>
  <Characters>9902</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BARBARIN</dc:creator>
  <cp:keywords/>
  <dc:description/>
  <cp:lastModifiedBy>Helene BARBARIN</cp:lastModifiedBy>
  <cp:revision>19</cp:revision>
  <dcterms:created xsi:type="dcterms:W3CDTF">2019-11-04T10:19:00Z</dcterms:created>
  <dcterms:modified xsi:type="dcterms:W3CDTF">2019-11-12T14:34:00Z</dcterms:modified>
</cp:coreProperties>
</file>